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E8" w:rsidRPr="00AF5918" w:rsidRDefault="00B3482B" w:rsidP="00B3482B">
      <w:pPr>
        <w:spacing w:after="0"/>
        <w:jc w:val="center"/>
        <w:rPr>
          <w:sz w:val="28"/>
          <w:szCs w:val="28"/>
        </w:rPr>
      </w:pPr>
      <w:r w:rsidRPr="00AF5918">
        <w:rPr>
          <w:sz w:val="28"/>
          <w:szCs w:val="28"/>
        </w:rPr>
        <w:t>English 10: World Literature</w:t>
      </w:r>
    </w:p>
    <w:p w:rsidR="00097E1A" w:rsidRPr="00AF5918" w:rsidRDefault="00097E1A" w:rsidP="00097E1A">
      <w:pPr>
        <w:spacing w:after="0"/>
        <w:jc w:val="center"/>
        <w:rPr>
          <w:sz w:val="28"/>
          <w:szCs w:val="28"/>
        </w:rPr>
      </w:pPr>
      <w:r w:rsidRPr="00AF5918">
        <w:rPr>
          <w:sz w:val="28"/>
          <w:szCs w:val="28"/>
        </w:rPr>
        <w:t>Unit 10</w:t>
      </w:r>
      <w:r w:rsidR="00B3482B" w:rsidRPr="00AF5918">
        <w:rPr>
          <w:sz w:val="28"/>
          <w:szCs w:val="28"/>
        </w:rPr>
        <w:t xml:space="preserve">: </w:t>
      </w:r>
      <w:r w:rsidRPr="00AF5918">
        <w:rPr>
          <w:sz w:val="28"/>
          <w:szCs w:val="28"/>
        </w:rPr>
        <w:t xml:space="preserve">Write entire “Researching and Changing the World” </w:t>
      </w:r>
    </w:p>
    <w:p w:rsidR="00A10D29" w:rsidRPr="00AF5918" w:rsidRDefault="00097E1A" w:rsidP="00097E1A">
      <w:pPr>
        <w:spacing w:after="0"/>
        <w:jc w:val="center"/>
        <w:rPr>
          <w:sz w:val="28"/>
          <w:szCs w:val="28"/>
        </w:rPr>
      </w:pPr>
      <w:proofErr w:type="gramStart"/>
      <w:r w:rsidRPr="00AF5918">
        <w:rPr>
          <w:sz w:val="28"/>
          <w:szCs w:val="28"/>
        </w:rPr>
        <w:t>research</w:t>
      </w:r>
      <w:proofErr w:type="gramEnd"/>
      <w:r w:rsidRPr="00AF5918">
        <w:rPr>
          <w:sz w:val="28"/>
          <w:szCs w:val="28"/>
        </w:rPr>
        <w:t xml:space="preserve"> paper and produce presentation.</w:t>
      </w:r>
    </w:p>
    <w:p w:rsidR="00B3482B" w:rsidRPr="00AF5918" w:rsidRDefault="00B3482B" w:rsidP="005C3423">
      <w:pPr>
        <w:spacing w:after="0"/>
        <w:rPr>
          <w:sz w:val="28"/>
          <w:szCs w:val="28"/>
        </w:rPr>
      </w:pPr>
    </w:p>
    <w:p w:rsidR="00B3482B" w:rsidRPr="00AF5918" w:rsidRDefault="00B3482B" w:rsidP="00B3482B">
      <w:pPr>
        <w:spacing w:after="0"/>
        <w:rPr>
          <w:sz w:val="28"/>
          <w:szCs w:val="28"/>
        </w:rPr>
      </w:pPr>
      <w:r w:rsidRPr="00AF5918">
        <w:rPr>
          <w:b/>
          <w:sz w:val="28"/>
          <w:szCs w:val="28"/>
        </w:rPr>
        <w:t>Overarching, Enduring Understanding:</w:t>
      </w:r>
      <w:r w:rsidRPr="00AF5918">
        <w:rPr>
          <w:sz w:val="28"/>
          <w:szCs w:val="28"/>
        </w:rPr>
        <w:t xml:space="preserve"> </w:t>
      </w:r>
    </w:p>
    <w:p w:rsidR="00954A8B" w:rsidRPr="00D96777" w:rsidRDefault="00954A8B" w:rsidP="00B3482B">
      <w:pPr>
        <w:spacing w:after="0"/>
        <w:rPr>
          <w:bCs/>
          <w:sz w:val="28"/>
          <w:szCs w:val="28"/>
        </w:rPr>
      </w:pPr>
      <w:r w:rsidRPr="00AF5918">
        <w:rPr>
          <w:rStyle w:val="Strong"/>
          <w:b w:val="0"/>
          <w:sz w:val="28"/>
          <w:szCs w:val="28"/>
        </w:rPr>
        <w:t xml:space="preserve">Collaborative, self-directed learners </w:t>
      </w:r>
      <w:r w:rsidR="00DA22CF" w:rsidRPr="00AF5918">
        <w:rPr>
          <w:rStyle w:val="Strong"/>
          <w:b w:val="0"/>
          <w:sz w:val="28"/>
          <w:szCs w:val="28"/>
        </w:rPr>
        <w:t>collect, analyze, and cite specific evidence to formulate questions, construct arguments, make decisions, and change thinking.</w:t>
      </w:r>
    </w:p>
    <w:p w:rsidR="00B3482B" w:rsidRPr="00AF5918" w:rsidRDefault="00B3482B" w:rsidP="00B3482B">
      <w:pPr>
        <w:spacing w:after="0"/>
        <w:rPr>
          <w:b/>
          <w:sz w:val="28"/>
          <w:szCs w:val="28"/>
        </w:rPr>
      </w:pPr>
      <w:r w:rsidRPr="00AF5918">
        <w:rPr>
          <w:b/>
          <w:sz w:val="28"/>
          <w:szCs w:val="28"/>
        </w:rPr>
        <w:t>Activities:</w:t>
      </w:r>
      <w:r w:rsidRPr="00AF5918">
        <w:rPr>
          <w:sz w:val="28"/>
          <w:szCs w:val="28"/>
        </w:rPr>
        <w:t xml:space="preserve"> </w:t>
      </w:r>
    </w:p>
    <w:p w:rsidR="00D96777" w:rsidRPr="00AF5918" w:rsidRDefault="00AF5918" w:rsidP="00B3482B">
      <w:pPr>
        <w:spacing w:after="0"/>
        <w:rPr>
          <w:sz w:val="28"/>
          <w:szCs w:val="28"/>
        </w:rPr>
      </w:pPr>
      <w:r w:rsidRPr="00AF5918">
        <w:rPr>
          <w:sz w:val="28"/>
          <w:szCs w:val="28"/>
        </w:rPr>
        <w:t>Students will write entire RACTW project research paper, with introduction and conclusion, and produce a presentation.</w:t>
      </w:r>
    </w:p>
    <w:p w:rsidR="00B3482B" w:rsidRPr="00AF5918" w:rsidRDefault="00B3482B" w:rsidP="00B3482B">
      <w:pPr>
        <w:spacing w:after="0"/>
        <w:rPr>
          <w:b/>
          <w:sz w:val="28"/>
          <w:szCs w:val="28"/>
        </w:rPr>
      </w:pPr>
      <w:r w:rsidRPr="00AF5918">
        <w:rPr>
          <w:b/>
          <w:sz w:val="28"/>
          <w:szCs w:val="28"/>
        </w:rPr>
        <w:t>Assessment:</w:t>
      </w:r>
      <w:r w:rsidRPr="00AF5918">
        <w:rPr>
          <w:sz w:val="28"/>
          <w:szCs w:val="28"/>
        </w:rPr>
        <w:t xml:space="preserve">  </w:t>
      </w:r>
    </w:p>
    <w:p w:rsidR="00AF5918" w:rsidRDefault="00AF5918" w:rsidP="00B3482B">
      <w:pPr>
        <w:spacing w:after="0"/>
        <w:rPr>
          <w:sz w:val="28"/>
          <w:szCs w:val="28"/>
        </w:rPr>
      </w:pPr>
      <w:r w:rsidRPr="00AF5918">
        <w:rPr>
          <w:sz w:val="28"/>
          <w:szCs w:val="28"/>
        </w:rPr>
        <w:t>Students will write final draft of research paper and present their research paper to the class.</w:t>
      </w:r>
    </w:p>
    <w:p w:rsidR="00D96777" w:rsidRPr="00D96777" w:rsidRDefault="00D96777" w:rsidP="00B3482B">
      <w:pPr>
        <w:spacing w:after="0"/>
        <w:rPr>
          <w:sz w:val="28"/>
          <w:szCs w:val="28"/>
        </w:rPr>
      </w:pPr>
    </w:p>
    <w:p w:rsidR="00AF5918" w:rsidRPr="001F6742" w:rsidRDefault="00B3482B" w:rsidP="00B3482B">
      <w:pPr>
        <w:spacing w:after="0"/>
        <w:rPr>
          <w:b/>
          <w:sz w:val="24"/>
          <w:szCs w:val="24"/>
        </w:rPr>
      </w:pPr>
      <w:r w:rsidRPr="001F6742">
        <w:rPr>
          <w:b/>
          <w:sz w:val="24"/>
          <w:szCs w:val="24"/>
        </w:rPr>
        <w:t>Standards-based Assessment:</w:t>
      </w:r>
    </w:p>
    <w:p w:rsidR="00F0464C" w:rsidRPr="001F6742" w:rsidRDefault="00A10D29" w:rsidP="00F0464C">
      <w:pPr>
        <w:spacing w:after="0"/>
        <w:rPr>
          <w:sz w:val="24"/>
          <w:szCs w:val="24"/>
        </w:rPr>
      </w:pPr>
      <w:r w:rsidRPr="001F6742">
        <w:rPr>
          <w:sz w:val="24"/>
          <w:szCs w:val="24"/>
        </w:rPr>
        <w:t>Standard #</w:t>
      </w:r>
      <w:r w:rsidR="00AF5918" w:rsidRPr="001F6742">
        <w:rPr>
          <w:sz w:val="24"/>
          <w:szCs w:val="24"/>
        </w:rPr>
        <w:t>30</w:t>
      </w:r>
    </w:p>
    <w:p w:rsidR="00AF5918" w:rsidRPr="001F6742" w:rsidRDefault="00AF5918" w:rsidP="00AF5918">
      <w:pPr>
        <w:spacing w:after="150" w:line="240" w:lineRule="auto"/>
        <w:rPr>
          <w:rFonts w:ascii="Verdana" w:eastAsia="Times New Roman" w:hAnsi="Verdana" w:cs="Times New Roman"/>
          <w:color w:val="444444"/>
          <w:sz w:val="24"/>
          <w:szCs w:val="24"/>
        </w:rPr>
      </w:pPr>
      <w:r w:rsidRPr="001F6742">
        <w:rPr>
          <w:rFonts w:ascii="Verdana" w:eastAsia="Times New Roman" w:hAnsi="Verdana" w:cs="Times New Roman"/>
          <w:color w:val="444444"/>
          <w:sz w:val="24"/>
          <w:szCs w:val="24"/>
        </w:rPr>
        <w:t xml:space="preserve">Integrate multiple sources of information presented in diverse media or formats (e.g., visually, quantitatively, orally) evaluating the credibility and accuracy of each source. </w:t>
      </w:r>
    </w:p>
    <w:p w:rsidR="001F6742" w:rsidRPr="001F6742" w:rsidRDefault="001F6742" w:rsidP="001F6742">
      <w:pPr>
        <w:spacing w:after="0"/>
        <w:rPr>
          <w:sz w:val="24"/>
          <w:szCs w:val="24"/>
        </w:rPr>
      </w:pPr>
      <w:r w:rsidRPr="001F6742">
        <w:rPr>
          <w:sz w:val="24"/>
          <w:szCs w:val="24"/>
        </w:rPr>
        <w:t>Standard #27</w:t>
      </w:r>
    </w:p>
    <w:p w:rsidR="00973F15" w:rsidRPr="001F6742" w:rsidRDefault="001F6742" w:rsidP="001F6742">
      <w:pPr>
        <w:spacing w:after="150" w:line="240" w:lineRule="auto"/>
        <w:rPr>
          <w:rFonts w:eastAsia="Times New Roman" w:cs="Times New Roman"/>
          <w:color w:val="444444"/>
          <w:sz w:val="24"/>
          <w:szCs w:val="24"/>
        </w:rPr>
      </w:pPr>
      <w:r w:rsidRPr="001F6742">
        <w:rPr>
          <w:rFonts w:eastAsia="Times New Roman" w:cs="Times New Roman"/>
          <w:color w:val="444444"/>
          <w:sz w:val="24"/>
          <w:szCs w:val="24"/>
        </w:rPr>
        <w:t xml:space="preserve">Present information, findings, and supporting evidence clearly, concisely, and logically such that listeners can follow the line of reasoning and the organization, development, substance, and style are appropriate to purpose, audience, and task. </w:t>
      </w:r>
    </w:p>
    <w:p w:rsidR="00D96777" w:rsidRPr="009F68FA" w:rsidRDefault="00D96777" w:rsidP="00D96777">
      <w:pPr>
        <w:spacing w:after="0"/>
        <w:rPr>
          <w:sz w:val="28"/>
          <w:szCs w:val="28"/>
        </w:rPr>
      </w:pPr>
      <w:r>
        <w:rPr>
          <w:sz w:val="28"/>
          <w:szCs w:val="28"/>
        </w:rPr>
        <w:t>Standard #29</w:t>
      </w:r>
    </w:p>
    <w:p w:rsidR="00D96777" w:rsidRDefault="00D96777" w:rsidP="00D96777">
      <w:pPr>
        <w:spacing w:after="0"/>
        <w:rPr>
          <w:sz w:val="24"/>
          <w:szCs w:val="24"/>
        </w:rPr>
      </w:pPr>
      <w:r w:rsidRPr="002A1A5E">
        <w:rPr>
          <w:sz w:val="24"/>
          <w:szCs w:val="24"/>
        </w:rPr>
        <w:t>Evaluate a speaker’s point of view, reasoning, and use of evidence and rhetoric, identifying and fallacious reasoning or exaggerated or distorted evidence.</w:t>
      </w:r>
    </w:p>
    <w:p w:rsidR="00D96777" w:rsidRPr="001F6742" w:rsidRDefault="00D96777" w:rsidP="00AF5918">
      <w:pPr>
        <w:spacing w:after="150" w:line="240" w:lineRule="auto"/>
        <w:rPr>
          <w:rFonts w:ascii="Verdana" w:eastAsia="Times New Roman" w:hAnsi="Verdana" w:cs="Times New Roman"/>
          <w:color w:val="444444"/>
          <w:sz w:val="24"/>
          <w:szCs w:val="24"/>
        </w:rPr>
      </w:pPr>
    </w:p>
    <w:p w:rsidR="00A54FDD" w:rsidRPr="001F6742" w:rsidRDefault="00A54FDD" w:rsidP="00AF5918">
      <w:pPr>
        <w:spacing w:after="150" w:line="240" w:lineRule="auto"/>
        <w:rPr>
          <w:rFonts w:ascii="Verdana" w:eastAsia="Times New Roman" w:hAnsi="Verdana" w:cs="Times New Roman"/>
          <w:color w:val="444444"/>
          <w:sz w:val="24"/>
          <w:szCs w:val="24"/>
        </w:rPr>
      </w:pPr>
    </w:p>
    <w:p w:rsidR="00B3482B" w:rsidRPr="001F6742" w:rsidRDefault="00A54FDD" w:rsidP="00973F15">
      <w:pPr>
        <w:spacing w:after="150" w:line="240" w:lineRule="auto"/>
        <w:rPr>
          <w:rFonts w:ascii="Verdana" w:eastAsia="Times New Roman" w:hAnsi="Verdana" w:cs="Times New Roman"/>
          <w:color w:val="444444"/>
          <w:sz w:val="24"/>
          <w:szCs w:val="24"/>
        </w:rPr>
      </w:pPr>
      <w:r w:rsidRPr="001F6742">
        <w:rPr>
          <w:rFonts w:ascii="Verdana" w:eastAsia="Times New Roman" w:hAnsi="Verdana" w:cs="Times New Roman"/>
          <w:b/>
          <w:color w:val="444444"/>
          <w:sz w:val="24"/>
          <w:szCs w:val="24"/>
        </w:rPr>
        <w:t>Essential Learning Outcome</w:t>
      </w:r>
      <w:r w:rsidRPr="001F6742">
        <w:rPr>
          <w:rFonts w:ascii="Verdana" w:eastAsia="Times New Roman" w:hAnsi="Verdana" w:cs="Times New Roman"/>
          <w:color w:val="444444"/>
          <w:sz w:val="24"/>
          <w:szCs w:val="24"/>
        </w:rPr>
        <w:t xml:space="preserve"> = Writing #4: </w:t>
      </w:r>
      <w:r w:rsidRPr="001F6742">
        <w:rPr>
          <w:rFonts w:ascii="Calibri" w:hAnsi="Calibri"/>
          <w:color w:val="000000"/>
          <w:sz w:val="24"/>
          <w:szCs w:val="24"/>
          <w:shd w:val="clear" w:color="auto" w:fill="FFFFFF"/>
        </w:rPr>
        <w:t>Create an organized informative/explanatory essay.</w:t>
      </w:r>
    </w:p>
    <w:sectPr w:rsidR="00B3482B" w:rsidRPr="001F6742" w:rsidSect="005E7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B55"/>
    <w:multiLevelType w:val="multilevel"/>
    <w:tmpl w:val="47781E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53774"/>
    <w:multiLevelType w:val="hybridMultilevel"/>
    <w:tmpl w:val="95823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6635B"/>
    <w:multiLevelType w:val="multilevel"/>
    <w:tmpl w:val="EC80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73729"/>
    <w:multiLevelType w:val="multilevel"/>
    <w:tmpl w:val="A99C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482B"/>
    <w:rsid w:val="00011BD1"/>
    <w:rsid w:val="00097E1A"/>
    <w:rsid w:val="000C1F79"/>
    <w:rsid w:val="001F6742"/>
    <w:rsid w:val="002A1A5E"/>
    <w:rsid w:val="00490A89"/>
    <w:rsid w:val="004F77CC"/>
    <w:rsid w:val="005139CF"/>
    <w:rsid w:val="00533428"/>
    <w:rsid w:val="005868A4"/>
    <w:rsid w:val="005C3423"/>
    <w:rsid w:val="005E30D6"/>
    <w:rsid w:val="005E7CE8"/>
    <w:rsid w:val="00602BC4"/>
    <w:rsid w:val="00655799"/>
    <w:rsid w:val="008D4022"/>
    <w:rsid w:val="00954A8B"/>
    <w:rsid w:val="00973F15"/>
    <w:rsid w:val="009F68FA"/>
    <w:rsid w:val="00A10D29"/>
    <w:rsid w:val="00A54FDD"/>
    <w:rsid w:val="00A851F3"/>
    <w:rsid w:val="00A903B9"/>
    <w:rsid w:val="00AF5918"/>
    <w:rsid w:val="00B04D60"/>
    <w:rsid w:val="00B3482B"/>
    <w:rsid w:val="00B666F5"/>
    <w:rsid w:val="00C34AB7"/>
    <w:rsid w:val="00C6116D"/>
    <w:rsid w:val="00CD70D5"/>
    <w:rsid w:val="00D96777"/>
    <w:rsid w:val="00DA22CF"/>
    <w:rsid w:val="00E0000F"/>
    <w:rsid w:val="00E95A9C"/>
    <w:rsid w:val="00F0464C"/>
    <w:rsid w:val="00FD3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BD1"/>
    <w:pPr>
      <w:ind w:left="720"/>
      <w:contextualSpacing/>
    </w:pPr>
  </w:style>
  <w:style w:type="character" w:styleId="Strong">
    <w:name w:val="Strong"/>
    <w:basedOn w:val="DefaultParagraphFont"/>
    <w:uiPriority w:val="22"/>
    <w:qFormat/>
    <w:rsid w:val="00954A8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jneman</cp:lastModifiedBy>
  <cp:revision>9</cp:revision>
  <dcterms:created xsi:type="dcterms:W3CDTF">2013-10-24T16:15:00Z</dcterms:created>
  <dcterms:modified xsi:type="dcterms:W3CDTF">2013-12-04T14:51:00Z</dcterms:modified>
</cp:coreProperties>
</file>