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bsdr3364zffl" w:id="0"/>
      <w:bookmarkEnd w:id="0"/>
      <w:r w:rsidDel="00000000" w:rsidR="00000000" w:rsidRPr="00000000">
        <w:rPr>
          <w:rtl w:val="0"/>
        </w:rPr>
        <w:t xml:space="preserve">Week of: April 27-May 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3015"/>
        <w:gridCol w:w="3002"/>
        <w:gridCol w:w="3002"/>
        <w:gridCol w:w="3002"/>
        <w:tblGridChange w:id="0">
          <w:tblGrid>
            <w:gridCol w:w="2955"/>
            <w:gridCol w:w="3015"/>
            <w:gridCol w:w="3002"/>
            <w:gridCol w:w="3002"/>
            <w:gridCol w:w="3002"/>
          </w:tblGrid>
        </w:tblGridChange>
      </w:tblGrid>
      <w:tr>
        <w:trPr>
          <w:trHeight w:val="620" w:hRule="atLeast"/>
        </w:trPr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b7b7b7"/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  <w:rPr/>
            </w:pPr>
            <w:bookmarkStart w:colFirst="0" w:colLast="0" w:name="h.8v5lm0pp8n6h" w:id="1"/>
            <w:bookmarkEnd w:id="1"/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determine the themes present in The Kite Runner.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Silent Reading (10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Theme Notes and Discussion (15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Question Packet (10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Class Discussion (5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Silent Reading (10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Theme Identification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generate plot development maps for The Kite Runner.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Silent Reading (10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Plot Development Maps (15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Question Packet (10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Class Discussion (5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Silent Reading (10 min)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Plot Development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develop Historical Fiction short stories.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Silent Reading (15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Watch Film (50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Group Discussion (5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Break (5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Individual Work (35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Progress Check-In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Historical Fiction Writing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Students can develop Historical Fiction short stories.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Silent Reading (15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Watch Film (50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Group Discussion (5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Break (5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rtl w:val="0"/>
              </w:rPr>
              <w:t xml:space="preserve">Individual Work (35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Progress Check-In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rtl w:val="0"/>
              </w:rPr>
              <w:t xml:space="preserve">Historical Fiction Writing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Objective/Learning Intention: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Determine the meaning of words and phrases as they are used in the text, including figurative and connotative meanings; analyze the cumulative impact of specific word choices on meaning and tone; analyze how an author’s choices concerning how to structure a text, order events within it, and manipulate time create such effects as mystery, tension, or surprise.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ELO(s) Addressed: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Analyze how an author’s choice concerning how to structure a text, order events within it, and manipulate time create such effects as mystery, tension, or surprise.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Agenda: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b w:val="1"/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Warm Up: Silent Reading (10 min)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Exit:</w:t>
            </w:r>
            <w:r w:rsidDel="00000000" w:rsidR="00000000" w:rsidRPr="00000000">
              <w:rPr>
                <w:sz w:val="20"/>
                <w:rtl w:val="0"/>
              </w:rPr>
              <w:t xml:space="preserve"> Silent Reading (10 min)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Reading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Silent Reading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Writing-to-Learn Activity: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Options for Differentiation: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Audiobooks are available for students who struggle with reading higher-level novels. The film will be shown weekly to make sure students don’t fall behind in the plot of the book.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88"/>
        <w:gridCol w:w="7488"/>
        <w:tblGridChange w:id="0">
          <w:tblGrid>
            <w:gridCol w:w="7488"/>
            <w:gridCol w:w="7488"/>
          </w:tblGrid>
        </w:tblGridChange>
      </w:tblGrid>
      <w:tr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10-Reading</w:t>
            </w:r>
          </w:p>
        </w:tc>
        <w:tc>
          <w:tcPr>
            <w:shd w:fill="b7b7b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0" w:line="240" w:lineRule="auto"/>
              <w:contextualSpacing w:val="0"/>
              <w:jc w:val="center"/>
            </w:pPr>
            <w:bookmarkStart w:colFirst="0" w:colLast="0" w:name="h.e2txzrh8jvd0" w:id="2"/>
            <w:bookmarkEnd w:id="2"/>
            <w:r w:rsidDel="00000000" w:rsidR="00000000" w:rsidRPr="00000000">
              <w:rPr>
                <w:rtl w:val="0"/>
              </w:rPr>
              <w:t xml:space="preserve">English 10-Writing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R10.1 Read Closely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Read closely to determine explicit meanings and to infer implicit meanings in complex texts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R10.2 Theme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how a theme is advanced through elements of literature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R10.3  Analyze Diction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Analyze the impact of specific word choices on meaning and tone, including connotative meanings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R10.4 Author’s Reliability/Bias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sz w:val="20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Determine the reliability of the author and identify author’s  bias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R10.5 Effect of Purpose/Audience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effect of purpose and audience on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R10.6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R10.7 Evaluate Sources</w:t>
            </w: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   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Evaluate the credibility and validity of sources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R10.8 Figurative Language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Understand the use of figurative language in a text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R10.9 State/Evaluate Argument/Claims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Articulate and evaluate the argument and specific claims in a text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W10.1 Compare Texts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Compare and contrast multiple 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W10.2 Voice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Demonstrate consistent use of authorial voice 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W10.3 Argument: Claims/Counterclaims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Write arguments to support claims and refute counterclaims while using valid reasoning and relevant evidence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W10.4 Informative Essay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Create an organized informative/explanatory essay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W10.5 Sentence Variation/Transitions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Produce writing which utilizes varied sentence structure and transitions</w:t>
            </w:r>
            <w:r w:rsidDel="00000000" w:rsidR="00000000" w:rsidRPr="00000000">
              <w:rPr>
                <w:sz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W10.6 Citation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Apply academic conventions of citation and format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W10.7 Analysis/Evidence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Construct an analysis of a literary text  while utilizing textual evidence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highlight w:val="white"/>
                <w:rtl w:val="0"/>
              </w:rPr>
              <w:t xml:space="preserve">W10.8 Credible Sources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sz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highlight w:val="white"/>
                <w:rtl w:val="0"/>
              </w:rPr>
              <w:t xml:space="preserve">Employ credible sources in research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